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CD" w:rsidRDefault="00110FCD" w:rsidP="00110FC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FCD" w:rsidRDefault="00110FCD" w:rsidP="00110FCD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110FCD" w:rsidRDefault="00110FCD" w:rsidP="00110FCD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110FCD" w:rsidRDefault="00110FCD" w:rsidP="00110FCD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110FCD" w:rsidRDefault="00110FCD" w:rsidP="00110FC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(Филиал ФГБУ «ФКП </w:t>
      </w:r>
      <w:proofErr w:type="spellStart"/>
      <w:r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>
        <w:rPr>
          <w:rFonts w:ascii="Times New Roman" w:hAnsi="Times New Roman" w:cs="Times New Roman"/>
          <w:sz w:val="18"/>
          <w:szCs w:val="18"/>
        </w:rPr>
        <w:t>»</w:t>
      </w:r>
      <w:proofErr w:type="gramEnd"/>
    </w:p>
    <w:p w:rsidR="00110FCD" w:rsidRDefault="00110FCD" w:rsidP="00110FC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110FCD" w:rsidRDefault="00110FCD" w:rsidP="00110FC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10FCD" w:rsidRDefault="00110FCD" w:rsidP="00110FC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г. Ханты-Мансийск,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Техник отдела                       контроля и анализа деятельности</w:t>
      </w:r>
    </w:p>
    <w:p w:rsidR="00110FCD" w:rsidRDefault="00110FCD" w:rsidP="00110FC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Кайгородова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В.Е.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110FCD" w:rsidRDefault="00110FCD" w:rsidP="00110FCD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  <w:t>Пресс-релиз</w:t>
      </w:r>
    </w:p>
    <w:p w:rsidR="00110FCD" w:rsidRDefault="00110FCD" w:rsidP="00110FC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01.11.2017</w:t>
      </w:r>
    </w:p>
    <w:p w:rsidR="00110FCD" w:rsidRDefault="00110FCD" w:rsidP="00110FC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10FCD" w:rsidRPr="00110FCD" w:rsidRDefault="00110FCD" w:rsidP="00110FC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Электронные услуги</w:t>
      </w:r>
      <w:r w:rsidR="00E463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 быстро и удобно</w:t>
      </w:r>
    </w:p>
    <w:p w:rsidR="00110FCD" w:rsidRDefault="0075328E" w:rsidP="00110FC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Специалисты</w:t>
      </w:r>
      <w:r w:rsidR="00110FCD" w:rsidRPr="00110F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FCD" w:rsidRPr="006201E2">
        <w:rPr>
          <w:rFonts w:ascii="Times New Roman" w:hAnsi="Times New Roman" w:cs="Times New Roman"/>
          <w:color w:val="000000"/>
          <w:sz w:val="24"/>
          <w:szCs w:val="24"/>
        </w:rPr>
        <w:t>кадастровой па</w:t>
      </w:r>
      <w:r w:rsidRPr="006201E2">
        <w:rPr>
          <w:rFonts w:ascii="Times New Roman" w:hAnsi="Times New Roman" w:cs="Times New Roman"/>
          <w:color w:val="000000"/>
          <w:sz w:val="24"/>
          <w:szCs w:val="24"/>
        </w:rPr>
        <w:t>латы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рекомендуют жителям </w:t>
      </w:r>
      <w:r w:rsidR="00110FCD" w:rsidRPr="00110FCD">
        <w:rPr>
          <w:rFonts w:ascii="Times New Roman" w:hAnsi="Times New Roman" w:cs="Times New Roman"/>
          <w:color w:val="000000"/>
          <w:sz w:val="24"/>
          <w:szCs w:val="24"/>
        </w:rPr>
        <w:t xml:space="preserve"> активнее </w:t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пользоваться услугами кадастровой палаты</w:t>
      </w:r>
      <w:r w:rsidR="00110FCD" w:rsidRPr="00110FCD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электронном виде.</w:t>
      </w:r>
    </w:p>
    <w:p w:rsidR="00110FCD" w:rsidRPr="006201E2" w:rsidRDefault="0075328E" w:rsidP="00110FC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услуг </w:t>
      </w:r>
      <w:r w:rsidRPr="006201E2">
        <w:rPr>
          <w:rFonts w:ascii="Times New Roman" w:hAnsi="Times New Roman" w:cs="Times New Roman"/>
          <w:color w:val="000000"/>
          <w:sz w:val="24"/>
          <w:szCs w:val="24"/>
        </w:rPr>
        <w:t>кадастровой палаты</w:t>
      </w:r>
      <w:r w:rsidR="00110FCD" w:rsidRPr="00110FCD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электронном виде имеет ряд существенных преимуществ по сравнению с "бумажным" способом, а именно сокращает сроки оказания государственных услуг, позволяет сберечь время, исключает "человеческий фактор", предусматривает подачу одновременно большого количества пакетов документов и прочее. В конце концов, он просто дешевле - плата за предоставление сведений Единого государственного реестра недвижимости в виде электронного документа меньше аналогичной для бумажного документа. Для быстрого и удобного способа взаимодействия с заявителями работает официальный сайт </w:t>
      </w:r>
      <w:proofErr w:type="spellStart"/>
      <w:r w:rsidR="006201E2">
        <w:rPr>
          <w:rFonts w:ascii="Times New Roman" w:hAnsi="Times New Roman" w:cs="Times New Roman"/>
          <w:color w:val="000000"/>
          <w:sz w:val="24"/>
          <w:szCs w:val="24"/>
          <w:lang w:val="en-US"/>
        </w:rPr>
        <w:t>kadastr</w:t>
      </w:r>
      <w:proofErr w:type="spellEnd"/>
      <w:r w:rsidR="006201E2" w:rsidRPr="006201E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6201E2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6201E2" w:rsidRPr="006201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0FCD" w:rsidRPr="00110FCD" w:rsidRDefault="00110FCD" w:rsidP="00110FC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CD">
        <w:rPr>
          <w:rFonts w:ascii="Times New Roman" w:hAnsi="Times New Roman" w:cs="Times New Roman"/>
          <w:color w:val="000000"/>
          <w:sz w:val="24"/>
          <w:szCs w:val="24"/>
        </w:rPr>
        <w:t>На этой онлайн площадке действуют вспомогательные электронные сервисы, позволяющие ускорить и упростить поиск необходимой информации. С помощью электронных сервисов можно подать заявление и необходимые документы для регистрации перехода или прекращения права на объект недвижимости, ограничения и обременения прав для объектов, сведения о которых содержатся в Едином государственном реестре недвижимости, отследить текущий статус своей заявки и многое другое.</w:t>
      </w:r>
    </w:p>
    <w:p w:rsidR="006201E2" w:rsidRDefault="00110FCD" w:rsidP="0075328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CD">
        <w:rPr>
          <w:rFonts w:ascii="Times New Roman" w:hAnsi="Times New Roman" w:cs="Times New Roman"/>
          <w:color w:val="000000"/>
          <w:sz w:val="24"/>
          <w:szCs w:val="24"/>
        </w:rPr>
        <w:t xml:space="preserve">Важно, что необходимым условием для получения услуг по постановке на учет и регистрацию права в электронном виде является наличие электронной цифровой подписи. Получить ее можно в аккредитованном удостоверяющем центре. Их перечень также представлен на портале </w:t>
      </w:r>
      <w:proofErr w:type="spellStart"/>
      <w:r w:rsidRPr="00110FCD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110FCD">
        <w:rPr>
          <w:rFonts w:ascii="Times New Roman" w:hAnsi="Times New Roman" w:cs="Times New Roman"/>
          <w:color w:val="000000"/>
          <w:sz w:val="24"/>
          <w:szCs w:val="24"/>
        </w:rPr>
        <w:t xml:space="preserve">. Свой удостоверяющий центр функционирует и </w:t>
      </w:r>
      <w:r w:rsidR="006201E2">
        <w:rPr>
          <w:rFonts w:ascii="Times New Roman" w:hAnsi="Times New Roman" w:cs="Times New Roman"/>
          <w:color w:val="000000"/>
          <w:sz w:val="24"/>
          <w:szCs w:val="24"/>
        </w:rPr>
        <w:t>в кадастровой па</w:t>
      </w:r>
      <w:r w:rsidR="00CE6DA1">
        <w:rPr>
          <w:rFonts w:ascii="Times New Roman" w:hAnsi="Times New Roman" w:cs="Times New Roman"/>
          <w:color w:val="000000"/>
          <w:sz w:val="24"/>
          <w:szCs w:val="24"/>
        </w:rPr>
        <w:t>лате по Ханты-Мансийскому автономному округу – Югре</w:t>
      </w:r>
      <w:bookmarkStart w:id="0" w:name="_GoBack"/>
      <w:bookmarkEnd w:id="0"/>
      <w:r w:rsidRPr="00110F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201E2" w:rsidRDefault="00110FCD" w:rsidP="006201E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CD">
        <w:rPr>
          <w:rFonts w:ascii="Times New Roman" w:hAnsi="Times New Roman" w:cs="Times New Roman"/>
          <w:color w:val="000000"/>
          <w:sz w:val="24"/>
          <w:szCs w:val="24"/>
        </w:rPr>
        <w:t xml:space="preserve">Филиал ФГБУ </w:t>
      </w:r>
      <w:r w:rsidR="006201E2">
        <w:rPr>
          <w:rFonts w:ascii="Times New Roman" w:hAnsi="Times New Roman" w:cs="Times New Roman"/>
          <w:color w:val="000000"/>
          <w:sz w:val="24"/>
          <w:szCs w:val="24"/>
        </w:rPr>
        <w:t xml:space="preserve">"ФКП </w:t>
      </w:r>
      <w:proofErr w:type="spellStart"/>
      <w:r w:rsidR="006201E2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="006201E2">
        <w:rPr>
          <w:rFonts w:ascii="Times New Roman" w:hAnsi="Times New Roman" w:cs="Times New Roman"/>
          <w:color w:val="000000"/>
          <w:sz w:val="24"/>
          <w:szCs w:val="24"/>
        </w:rPr>
        <w:t xml:space="preserve">" по Ханты-Мансийскому автономному округу - Югре  </w:t>
      </w:r>
      <w:r w:rsidRPr="00110FCD">
        <w:rPr>
          <w:rFonts w:ascii="Times New Roman" w:hAnsi="Times New Roman" w:cs="Times New Roman"/>
          <w:color w:val="000000"/>
          <w:sz w:val="24"/>
          <w:szCs w:val="24"/>
        </w:rPr>
        <w:t xml:space="preserve"> призывает жителей области активнее пользоваться </w:t>
      </w:r>
      <w:proofErr w:type="spellStart"/>
      <w:r w:rsidRPr="00110FCD">
        <w:rPr>
          <w:rFonts w:ascii="Times New Roman" w:hAnsi="Times New Roman" w:cs="Times New Roman"/>
          <w:color w:val="000000"/>
          <w:sz w:val="24"/>
          <w:szCs w:val="24"/>
        </w:rPr>
        <w:t>госуслугами</w:t>
      </w:r>
      <w:proofErr w:type="spellEnd"/>
      <w:r w:rsidRPr="00110F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FCD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110F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01E2">
        <w:rPr>
          <w:rFonts w:ascii="Times New Roman" w:hAnsi="Times New Roman" w:cs="Times New Roman"/>
          <w:color w:val="000000"/>
          <w:sz w:val="24"/>
          <w:szCs w:val="24"/>
        </w:rPr>
        <w:t xml:space="preserve">и Кадастровой палаты </w:t>
      </w:r>
      <w:r w:rsidRPr="00110FCD">
        <w:rPr>
          <w:rFonts w:ascii="Times New Roman" w:hAnsi="Times New Roman" w:cs="Times New Roman"/>
          <w:color w:val="000000"/>
          <w:sz w:val="24"/>
          <w:szCs w:val="24"/>
        </w:rPr>
        <w:t>в электронном виде.</w:t>
      </w:r>
    </w:p>
    <w:p w:rsidR="00C42F4B" w:rsidRPr="006201E2" w:rsidRDefault="00C42F4B" w:rsidP="006201E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42F4B" w:rsidRPr="006201E2" w:rsidSect="00110FC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C6"/>
    <w:rsid w:val="00110FCD"/>
    <w:rsid w:val="006201E2"/>
    <w:rsid w:val="0075328E"/>
    <w:rsid w:val="008B39C6"/>
    <w:rsid w:val="00C42F4B"/>
    <w:rsid w:val="00CE6DA1"/>
    <w:rsid w:val="00E4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HluzovaV</cp:lastModifiedBy>
  <cp:revision>7</cp:revision>
  <dcterms:created xsi:type="dcterms:W3CDTF">2017-10-30T12:48:00Z</dcterms:created>
  <dcterms:modified xsi:type="dcterms:W3CDTF">2017-11-01T10:03:00Z</dcterms:modified>
</cp:coreProperties>
</file>